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50690F" w14:textId="77777777" w:rsidR="00FB01C3" w:rsidRDefault="00FB01C3" w:rsidP="00FB01C3">
      <w:r>
        <w:t>A Look at Quality Measures</w:t>
      </w:r>
    </w:p>
    <w:p w14:paraId="5EDB16CD" w14:textId="77777777" w:rsidR="00FB01C3" w:rsidRDefault="00FB01C3" w:rsidP="00FB01C3"/>
    <w:p w14:paraId="160692B6" w14:textId="0AC0437C" w:rsidR="00FB01C3" w:rsidRPr="004C24D8" w:rsidRDefault="00FB01C3" w:rsidP="00FB01C3">
      <w:pPr>
        <w:rPr>
          <w:color w:val="000000" w:themeColor="text1"/>
        </w:rPr>
      </w:pPr>
      <w:r w:rsidRPr="004C24D8">
        <w:rPr>
          <w:color w:val="000000" w:themeColor="text1"/>
        </w:rPr>
        <w:t>With the January Five-Star refresh o</w:t>
      </w:r>
      <w:r w:rsidR="005545C0" w:rsidRPr="004C24D8">
        <w:rPr>
          <w:color w:val="000000" w:themeColor="text1"/>
        </w:rPr>
        <w:t>n</w:t>
      </w:r>
      <w:r w:rsidRPr="004C24D8">
        <w:rPr>
          <w:color w:val="000000" w:themeColor="text1"/>
        </w:rPr>
        <w:t xml:space="preserve"> Care Compare, 1/3 of nursing homes in the nation saw a drop of at least 1 </w:t>
      </w:r>
      <w:r w:rsidRPr="00330417">
        <w:rPr>
          <w:color w:val="000000" w:themeColor="text1"/>
        </w:rPr>
        <w:t>Star</w:t>
      </w:r>
      <w:r w:rsidR="278ACC7D" w:rsidRPr="298B771F">
        <w:rPr>
          <w:color w:val="000000" w:themeColor="text1"/>
        </w:rPr>
        <w:t>,</w:t>
      </w:r>
      <w:r w:rsidRPr="004C24D8">
        <w:rPr>
          <w:color w:val="000000" w:themeColor="text1"/>
        </w:rPr>
        <w:t xml:space="preserve"> leading many to wonder, what’s going on?</w:t>
      </w:r>
    </w:p>
    <w:p w14:paraId="15371A99" w14:textId="77777777" w:rsidR="00FB01C3" w:rsidRPr="004C24D8" w:rsidRDefault="00FB01C3" w:rsidP="00FB01C3">
      <w:pPr>
        <w:rPr>
          <w:color w:val="000000" w:themeColor="text1"/>
        </w:rPr>
      </w:pPr>
    </w:p>
    <w:p w14:paraId="1D5521F6" w14:textId="418530C7" w:rsidR="000B2492" w:rsidRPr="004C24D8" w:rsidRDefault="000B2492" w:rsidP="00FB01C3">
      <w:pPr>
        <w:rPr>
          <w:color w:val="000000" w:themeColor="text1"/>
        </w:rPr>
      </w:pPr>
      <w:r w:rsidRPr="139F412B">
        <w:rPr>
          <w:rFonts w:asciiTheme="minorHAnsi" w:hAnsiTheme="minorHAnsi" w:cs="Tahoma"/>
          <w:color w:val="000000" w:themeColor="text1"/>
        </w:rPr>
        <w:t xml:space="preserve">Although fifteen measures impact the quality measure Five-Star rating, last April four measures were paused, essentially halting their impact on the quality measure rating. Three long-stay measures required realignment from </w:t>
      </w:r>
      <w:r w:rsidR="008147C7" w:rsidRPr="139F412B">
        <w:rPr>
          <w:rFonts w:asciiTheme="minorHAnsi" w:hAnsiTheme="minorHAnsi" w:cs="Tahoma"/>
          <w:color w:val="000000" w:themeColor="text1"/>
        </w:rPr>
        <w:t>S</w:t>
      </w:r>
      <w:r w:rsidRPr="139F412B">
        <w:rPr>
          <w:rFonts w:asciiTheme="minorHAnsi" w:hAnsiTheme="minorHAnsi" w:cs="Tahoma"/>
          <w:color w:val="000000" w:themeColor="text1"/>
        </w:rPr>
        <w:t xml:space="preserve">ection G to </w:t>
      </w:r>
      <w:r w:rsidR="008147C7" w:rsidRPr="139F412B">
        <w:rPr>
          <w:rFonts w:asciiTheme="minorHAnsi" w:hAnsiTheme="minorHAnsi" w:cs="Tahoma"/>
          <w:color w:val="000000" w:themeColor="text1"/>
        </w:rPr>
        <w:t>S</w:t>
      </w:r>
      <w:r w:rsidRPr="139F412B">
        <w:rPr>
          <w:rFonts w:asciiTheme="minorHAnsi" w:hAnsiTheme="minorHAnsi" w:cs="Tahoma"/>
          <w:color w:val="000000" w:themeColor="text1"/>
        </w:rPr>
        <w:t>ection GG Pressure Ulcer/Injury, Ability to Walk Independently Worsened, and Increased Need for ADL Assistance; and the new Discharge Function Score measure (which replaced the improvements with function measure) required data collection.</w:t>
      </w:r>
    </w:p>
    <w:p w14:paraId="008693A8" w14:textId="77777777" w:rsidR="00FB01C3" w:rsidRPr="004C24D8" w:rsidRDefault="00FB01C3" w:rsidP="00FB01C3">
      <w:pPr>
        <w:rPr>
          <w:color w:val="000000" w:themeColor="text1"/>
        </w:rPr>
      </w:pPr>
    </w:p>
    <w:p w14:paraId="60D59B87" w14:textId="360A2FC0" w:rsidR="000F311B" w:rsidRPr="004C24D8" w:rsidRDefault="001C6A35" w:rsidP="00FB01C3">
      <w:pPr>
        <w:rPr>
          <w:color w:val="000000" w:themeColor="text1"/>
        </w:rPr>
      </w:pPr>
      <w:r w:rsidRPr="004C24D8">
        <w:rPr>
          <w:rFonts w:asciiTheme="minorHAnsi" w:hAnsiTheme="minorHAnsi" w:cs="Tahoma"/>
          <w:color w:val="000000" w:themeColor="text1"/>
          <w:shd w:val="clear" w:color="auto" w:fill="FFFFFF"/>
        </w:rPr>
        <w:t xml:space="preserve">The most recent refresh reflects the inclusion of these four previously paused measures. </w:t>
      </w:r>
      <w:r w:rsidR="00FB01C3" w:rsidRPr="004C24D8">
        <w:rPr>
          <w:rFonts w:asciiTheme="minorHAnsi" w:hAnsiTheme="minorHAnsi"/>
          <w:color w:val="000000" w:themeColor="text1"/>
        </w:rPr>
        <w:t>In reviewing the data and preparing for the quarterly release, CMS lowered the point</w:t>
      </w:r>
      <w:r w:rsidR="00FB01C3" w:rsidRPr="004C24D8">
        <w:rPr>
          <w:color w:val="000000" w:themeColor="text1"/>
        </w:rPr>
        <w:t xml:space="preserve"> ranges for long-stay, short-stay, and overall quality measure rating star thresholds, but the impact still remains. </w:t>
      </w:r>
      <w:r w:rsidR="000F311B" w:rsidRPr="000F311B">
        <w:rPr>
          <w:color w:val="000000" w:themeColor="text1"/>
        </w:rPr>
        <w:t xml:space="preserve">Whether a facility saw a positive or negative outcome with this refresh, best practice strategies can be implemented to ensure consumer facing platforms appropriately reflect the quality of care within each facility. </w:t>
      </w:r>
    </w:p>
    <w:p w14:paraId="0692AC14" w14:textId="77777777" w:rsidR="00FB01C3" w:rsidRPr="004C24D8" w:rsidRDefault="00FB01C3" w:rsidP="00FB01C3">
      <w:pPr>
        <w:rPr>
          <w:color w:val="000000" w:themeColor="text1"/>
        </w:rPr>
      </w:pPr>
    </w:p>
    <w:p w14:paraId="0AB01DB9" w14:textId="3781D917" w:rsidR="00FB01C3" w:rsidRPr="004C24D8" w:rsidRDefault="00D347DE" w:rsidP="00330417">
      <w:pPr>
        <w:pStyle w:val="ListParagraph"/>
        <w:numPr>
          <w:ilvl w:val="0"/>
          <w:numId w:val="6"/>
        </w:numPr>
      </w:pPr>
      <w:r>
        <w:rPr>
          <w:color w:val="000000" w:themeColor="text1"/>
        </w:rPr>
        <w:t>A</w:t>
      </w:r>
      <w:r w:rsidR="000F311B" w:rsidRPr="00330417">
        <w:rPr>
          <w:color w:val="000000" w:themeColor="text1"/>
        </w:rPr>
        <w:t xml:space="preserve">ccess and review </w:t>
      </w:r>
      <w:hyperlink r:id="rId8" w:history="1">
        <w:r w:rsidR="000F311B" w:rsidRPr="00D347DE">
          <w:rPr>
            <w:rStyle w:val="Hyperlink"/>
            <w:b/>
            <w:bCs/>
            <w:color w:val="4B7BEC"/>
          </w:rPr>
          <w:t>CASPER</w:t>
        </w:r>
      </w:hyperlink>
      <w:r w:rsidR="000F311B" w:rsidRPr="00330417">
        <w:rPr>
          <w:color w:val="000000" w:themeColor="text1"/>
        </w:rPr>
        <w:t xml:space="preserve"> reports (i.e.</w:t>
      </w:r>
      <w:r w:rsidR="27538AD8" w:rsidRPr="00330417">
        <w:rPr>
          <w:color w:val="000000" w:themeColor="text1"/>
        </w:rPr>
        <w:t>,</w:t>
      </w:r>
      <w:r w:rsidR="000F311B" w:rsidRPr="00330417">
        <w:rPr>
          <w:color w:val="000000" w:themeColor="text1"/>
        </w:rPr>
        <w:t xml:space="preserve"> Resident Level QM Report and Facility Level QM Report) to determine what measures were outliers and which residents triggered, or in the event of the Discharge Function Score, did not trigger for inclusion in the calculation. </w:t>
      </w:r>
    </w:p>
    <w:p w14:paraId="11BA90D1" w14:textId="77777777" w:rsidR="004E5CB4" w:rsidRDefault="004E5CB4" w:rsidP="00FB01C3">
      <w:pPr>
        <w:rPr>
          <w:color w:val="000000" w:themeColor="text1"/>
        </w:rPr>
      </w:pPr>
    </w:p>
    <w:p w14:paraId="2171098A" w14:textId="0B722AF0" w:rsidR="00FB01C3" w:rsidRPr="00330417" w:rsidRDefault="00D347DE" w:rsidP="00330417">
      <w:pPr>
        <w:pStyle w:val="ListParagraph"/>
        <w:numPr>
          <w:ilvl w:val="0"/>
          <w:numId w:val="6"/>
        </w:numPr>
        <w:rPr>
          <w:color w:val="000000" w:themeColor="text1"/>
        </w:rPr>
      </w:pPr>
      <w:r>
        <w:rPr>
          <w:color w:val="000000" w:themeColor="text1"/>
        </w:rPr>
        <w:t>C</w:t>
      </w:r>
      <w:r w:rsidR="00FB01C3" w:rsidRPr="00330417">
        <w:rPr>
          <w:color w:val="000000" w:themeColor="text1"/>
        </w:rPr>
        <w:t xml:space="preserve">ontinue to monitor CASPER reports prior to </w:t>
      </w:r>
      <w:r w:rsidR="524C0D48" w:rsidRPr="00330417">
        <w:rPr>
          <w:color w:val="000000" w:themeColor="text1"/>
        </w:rPr>
        <w:t>C</w:t>
      </w:r>
      <w:r w:rsidR="00FB01C3" w:rsidRPr="00330417">
        <w:rPr>
          <w:color w:val="000000" w:themeColor="text1"/>
        </w:rPr>
        <w:t xml:space="preserve">are </w:t>
      </w:r>
      <w:r w:rsidR="729ED88E" w:rsidRPr="00330417">
        <w:rPr>
          <w:color w:val="000000" w:themeColor="text1"/>
        </w:rPr>
        <w:t>C</w:t>
      </w:r>
      <w:r w:rsidR="00FB01C3" w:rsidRPr="00330417">
        <w:rPr>
          <w:color w:val="000000" w:themeColor="text1"/>
        </w:rPr>
        <w:t>ompare</w:t>
      </w:r>
      <w:r w:rsidR="1B9436B5" w:rsidRPr="00330417">
        <w:rPr>
          <w:color w:val="000000" w:themeColor="text1"/>
        </w:rPr>
        <w:t>’s</w:t>
      </w:r>
      <w:r w:rsidR="00FB01C3" w:rsidRPr="00330417">
        <w:rPr>
          <w:color w:val="000000" w:themeColor="text1"/>
        </w:rPr>
        <w:t xml:space="preserve"> quarterly refresh and review confidential feedback reports from </w:t>
      </w:r>
      <w:r w:rsidR="001A4CFC" w:rsidRPr="00330417">
        <w:rPr>
          <w:color w:val="000000" w:themeColor="text1"/>
        </w:rPr>
        <w:t>i</w:t>
      </w:r>
      <w:r w:rsidR="00FB01C3" w:rsidRPr="00330417">
        <w:rPr>
          <w:color w:val="000000" w:themeColor="text1"/>
        </w:rPr>
        <w:t xml:space="preserve">QIES to identify necessary corrections. </w:t>
      </w:r>
    </w:p>
    <w:p w14:paraId="0887C9FA" w14:textId="77777777" w:rsidR="00FB01C3" w:rsidRPr="004C24D8" w:rsidRDefault="00FB01C3" w:rsidP="00FB01C3">
      <w:pPr>
        <w:rPr>
          <w:color w:val="000000" w:themeColor="text1"/>
        </w:rPr>
      </w:pPr>
    </w:p>
    <w:p w14:paraId="5C5C434D" w14:textId="0B4E9043" w:rsidR="00FB01C3" w:rsidRDefault="00FB01C3" w:rsidP="00330417">
      <w:pPr>
        <w:pStyle w:val="ListParagraph"/>
        <w:numPr>
          <w:ilvl w:val="0"/>
          <w:numId w:val="6"/>
        </w:numPr>
      </w:pPr>
      <w:r w:rsidRPr="00330417">
        <w:rPr>
          <w:color w:val="000000" w:themeColor="text1"/>
        </w:rPr>
        <w:t xml:space="preserve">Get to know the measures and understand the impact of Section GG </w:t>
      </w:r>
      <w:r w:rsidR="004E5CB4">
        <w:t>d</w:t>
      </w:r>
      <w:r>
        <w:t>ata:</w:t>
      </w:r>
    </w:p>
    <w:p w14:paraId="7CA7B4F5" w14:textId="77777777" w:rsidR="003C1C6D" w:rsidRDefault="00FB01C3" w:rsidP="00330417">
      <w:pPr>
        <w:pStyle w:val="ListParagraph"/>
        <w:numPr>
          <w:ilvl w:val="0"/>
          <w:numId w:val="1"/>
        </w:numPr>
        <w:rPr>
          <w:rFonts w:eastAsia="Times New Roman"/>
        </w:rPr>
      </w:pPr>
      <w:r w:rsidRPr="00330417">
        <w:rPr>
          <w:rFonts w:eastAsia="Times New Roman"/>
        </w:rPr>
        <w:t xml:space="preserve">The </w:t>
      </w:r>
      <w:r w:rsidRPr="00330417">
        <w:rPr>
          <w:rFonts w:eastAsia="Times New Roman"/>
          <w:i/>
          <w:iCs/>
        </w:rPr>
        <w:t>Discharge Function Score</w:t>
      </w:r>
      <w:r w:rsidRPr="00330417">
        <w:rPr>
          <w:rFonts w:eastAsia="Times New Roman"/>
        </w:rPr>
        <w:t xml:space="preserve"> reflects the percent</w:t>
      </w:r>
      <w:r w:rsidR="002523D5" w:rsidRPr="00330417">
        <w:rPr>
          <w:rFonts w:eastAsia="Times New Roman"/>
        </w:rPr>
        <w:t>age</w:t>
      </w:r>
      <w:r w:rsidRPr="00330417">
        <w:rPr>
          <w:rFonts w:eastAsia="Times New Roman"/>
        </w:rPr>
        <w:t xml:space="preserve"> of Medicare A residents who achieved or met an expected discharge function score. CMS uses a complex calculation from the admission MDS to calculate an “expected” discharge function score for each qualifying resident. There are 26 risk adjustors based on clinical characteristics within the </w:t>
      </w:r>
      <w:r w:rsidR="00AA65C3" w:rsidRPr="00330417">
        <w:rPr>
          <w:rFonts w:eastAsia="Times New Roman"/>
        </w:rPr>
        <w:t>Initial Medicare Assessment</w:t>
      </w:r>
      <w:r w:rsidRPr="00330417">
        <w:rPr>
          <w:rFonts w:eastAsia="Times New Roman"/>
        </w:rPr>
        <w:t xml:space="preserve">, but the functional levels are derived from 10 Section GG items. Then the patient’s usual performance on discharge, as documented on the discharge MDS Section GG is used to calculate a discharge function score that is compared to the expected score. Residents who met or exceed that expected score trigger for this quality measure. Again, for the discharge function score, triggering is a positive event. CMS does not publish the expected score. </w:t>
      </w:r>
    </w:p>
    <w:p w14:paraId="18301D55" w14:textId="6D0F3D18" w:rsidR="002D34C8" w:rsidRPr="003C1C6D" w:rsidRDefault="00FB01C3" w:rsidP="003C1C6D">
      <w:pPr>
        <w:pStyle w:val="ListParagraph"/>
        <w:numPr>
          <w:ilvl w:val="1"/>
          <w:numId w:val="1"/>
        </w:numPr>
        <w:rPr>
          <w:rFonts w:eastAsia="Times New Roman"/>
        </w:rPr>
      </w:pPr>
      <w:r w:rsidRPr="003C1C6D">
        <w:rPr>
          <w:rFonts w:eastAsia="Times New Roman"/>
        </w:rPr>
        <w:t xml:space="preserve">This measure also impacts SNF QRP compliance, and data collection now will impact the FY2027 VBP program. </w:t>
      </w:r>
    </w:p>
    <w:p w14:paraId="25292E3A" w14:textId="33726881" w:rsidR="00FB01C3" w:rsidRPr="00351FD1" w:rsidRDefault="00FB01C3" w:rsidP="00330417">
      <w:pPr>
        <w:pStyle w:val="ListParagraph"/>
        <w:numPr>
          <w:ilvl w:val="0"/>
          <w:numId w:val="1"/>
        </w:numPr>
        <w:rPr>
          <w:rFonts w:eastAsia="Times New Roman"/>
          <w:i/>
          <w:iCs/>
        </w:rPr>
      </w:pPr>
      <w:r w:rsidRPr="00330417">
        <w:rPr>
          <w:rFonts w:eastAsia="Times New Roman"/>
        </w:rPr>
        <w:t xml:space="preserve">The two measures, </w:t>
      </w:r>
      <w:r w:rsidRPr="00330417">
        <w:rPr>
          <w:rFonts w:eastAsia="Times New Roman"/>
          <w:i/>
          <w:iCs/>
        </w:rPr>
        <w:t>Need Help with ADLs Increased</w:t>
      </w:r>
      <w:r w:rsidRPr="00330417">
        <w:rPr>
          <w:rFonts w:eastAsia="Times New Roman"/>
        </w:rPr>
        <w:t xml:space="preserve"> and </w:t>
      </w:r>
      <w:r w:rsidRPr="00330417">
        <w:rPr>
          <w:rFonts w:eastAsia="Times New Roman"/>
          <w:i/>
          <w:iCs/>
        </w:rPr>
        <w:t xml:space="preserve">Ability to Walk Independently Worsened </w:t>
      </w:r>
      <w:r w:rsidRPr="00330417">
        <w:rPr>
          <w:rFonts w:eastAsia="Times New Roman"/>
        </w:rPr>
        <w:t>are long</w:t>
      </w:r>
      <w:r w:rsidR="00295A15" w:rsidRPr="00330417">
        <w:rPr>
          <w:rFonts w:eastAsia="Times New Roman"/>
        </w:rPr>
        <w:t>-</w:t>
      </w:r>
      <w:r w:rsidRPr="00330417">
        <w:rPr>
          <w:rFonts w:eastAsia="Times New Roman"/>
        </w:rPr>
        <w:t>stay measures and are calculated from Section GG OBRA assessments. The late loss ADL</w:t>
      </w:r>
      <w:r w:rsidR="00295A15" w:rsidRPr="00330417">
        <w:rPr>
          <w:rFonts w:eastAsia="Times New Roman"/>
        </w:rPr>
        <w:t>s</w:t>
      </w:r>
      <w:r w:rsidRPr="00330417">
        <w:rPr>
          <w:rFonts w:eastAsia="Times New Roman"/>
        </w:rPr>
        <w:t xml:space="preserve"> (Sit to Lying (GG0170B), Sit </w:t>
      </w:r>
      <w:r w:rsidRPr="00330417">
        <w:rPr>
          <w:rFonts w:eastAsia="Times New Roman"/>
        </w:rPr>
        <w:lastRenderedPageBreak/>
        <w:t>to Stand (GG0170D), Eating (GG0130A), and Toilet Transfer (GG0170F) generate the ADL measure, and Section GG item Walk 10 Feet (GG0170I) generates the ability to walk measure. The function</w:t>
      </w:r>
      <w:r w:rsidR="007A2CDE" w:rsidRPr="00330417">
        <w:rPr>
          <w:rFonts w:eastAsia="Times New Roman"/>
        </w:rPr>
        <w:t>al</w:t>
      </w:r>
      <w:r w:rsidRPr="00330417">
        <w:rPr>
          <w:rFonts w:eastAsia="Times New Roman"/>
        </w:rPr>
        <w:t xml:space="preserve"> ability is compared to qualifying prior assessments to determine if the resident has demonstrated a decrease in ability.</w:t>
      </w:r>
    </w:p>
    <w:p w14:paraId="74F7EF56" w14:textId="77777777" w:rsidR="00351FD1" w:rsidRPr="00330417" w:rsidRDefault="00351FD1" w:rsidP="00351FD1">
      <w:pPr>
        <w:pStyle w:val="ListParagraph"/>
        <w:ind w:left="1080"/>
        <w:rPr>
          <w:rFonts w:eastAsia="Times New Roman"/>
          <w:i/>
          <w:iCs/>
        </w:rPr>
      </w:pPr>
    </w:p>
    <w:p w14:paraId="03A38CA8" w14:textId="269A07EC" w:rsidR="00FB01C3" w:rsidRDefault="662CAA95" w:rsidP="23612D00">
      <w:pPr>
        <w:pStyle w:val="ListParagraph"/>
        <w:numPr>
          <w:ilvl w:val="0"/>
          <w:numId w:val="6"/>
        </w:numPr>
      </w:pPr>
      <w:r>
        <w:t>Consider training and support needs</w:t>
      </w:r>
    </w:p>
    <w:p w14:paraId="1861CFE9" w14:textId="5330B398" w:rsidR="00FB01C3" w:rsidRDefault="00FB01C3" w:rsidP="23612D00">
      <w:pPr>
        <w:pStyle w:val="ListParagraph"/>
        <w:numPr>
          <w:ilvl w:val="0"/>
          <w:numId w:val="5"/>
        </w:numPr>
      </w:pPr>
      <w:r>
        <w:t>Ensure the team has a thorough understanding of the impact of Section GG</w:t>
      </w:r>
      <w:r w:rsidR="007A2CDE">
        <w:t>.</w:t>
      </w:r>
    </w:p>
    <w:p w14:paraId="7B71DD1B" w14:textId="5DCC5479" w:rsidR="00FB01C3" w:rsidRDefault="00FB01C3" w:rsidP="004C24D8">
      <w:pPr>
        <w:pStyle w:val="ListParagraph"/>
        <w:numPr>
          <w:ilvl w:val="0"/>
          <w:numId w:val="5"/>
        </w:numPr>
      </w:pPr>
      <w:r>
        <w:t>Consider whether discharge GG levels align with observed patient outcomes</w:t>
      </w:r>
      <w:r w:rsidR="007A2CDE">
        <w:t>.</w:t>
      </w:r>
    </w:p>
    <w:p w14:paraId="5A3C4F3D" w14:textId="261CD49B" w:rsidR="00FB01C3" w:rsidRDefault="00FB01C3" w:rsidP="004C24D8">
      <w:pPr>
        <w:pStyle w:val="ListParagraph"/>
        <w:numPr>
          <w:ilvl w:val="0"/>
          <w:numId w:val="5"/>
        </w:numPr>
      </w:pPr>
      <w:r>
        <w:t>Develop plans of care and care plans that target functional, person-centered goals</w:t>
      </w:r>
      <w:r w:rsidR="00217A62">
        <w:t>.</w:t>
      </w:r>
    </w:p>
    <w:p w14:paraId="56B8CFDE" w14:textId="5FEC82B6" w:rsidR="00FB01C3" w:rsidRDefault="00FB01C3" w:rsidP="004C24D8">
      <w:pPr>
        <w:pStyle w:val="ListParagraph"/>
        <w:numPr>
          <w:ilvl w:val="0"/>
          <w:numId w:val="5"/>
        </w:numPr>
      </w:pPr>
      <w:r>
        <w:t xml:space="preserve">Section GG is interdisciplinary and reflects usual performance. There is no </w:t>
      </w:r>
      <w:r w:rsidR="00223167">
        <w:t>“r</w:t>
      </w:r>
      <w:r>
        <w:t xml:space="preserve">ule of </w:t>
      </w:r>
      <w:r w:rsidR="362E8CA3">
        <w:t>3</w:t>
      </w:r>
      <w:r w:rsidR="00223167">
        <w:t>”</w:t>
      </w:r>
      <w:r w:rsidR="362E8CA3">
        <w:t xml:space="preserve"> </w:t>
      </w:r>
      <w:r>
        <w:t xml:space="preserve">to guide coding, so review of all data collected is crucial. </w:t>
      </w:r>
    </w:p>
    <w:p w14:paraId="0B0B6965" w14:textId="464E5B44" w:rsidR="00FB01C3" w:rsidRDefault="00FB01C3" w:rsidP="004C24D8">
      <w:pPr>
        <w:pStyle w:val="ListParagraph"/>
        <w:numPr>
          <w:ilvl w:val="0"/>
          <w:numId w:val="5"/>
        </w:numPr>
      </w:pPr>
      <w:r>
        <w:t xml:space="preserve">Access and review quality measure reports from </w:t>
      </w:r>
      <w:hyperlink r:id="rId9" w:history="1">
        <w:r w:rsidR="001A4CFC">
          <w:rPr>
            <w:rStyle w:val="Hyperlink"/>
            <w:b/>
            <w:bCs/>
            <w:color w:val="4B7BEC"/>
          </w:rPr>
          <w:t>i</w:t>
        </w:r>
        <w:r w:rsidRPr="004C24D8">
          <w:rPr>
            <w:rStyle w:val="Hyperlink"/>
            <w:b/>
            <w:bCs/>
            <w:color w:val="4B7BEC"/>
          </w:rPr>
          <w:t>QIES</w:t>
        </w:r>
      </w:hyperlink>
      <w:r w:rsidR="00217A62">
        <w:t>.</w:t>
      </w:r>
    </w:p>
    <w:p w14:paraId="4FD6F0D4" w14:textId="77777777" w:rsidR="00FB01C3" w:rsidRDefault="00FB01C3" w:rsidP="00FB01C3"/>
    <w:p w14:paraId="03E1C425" w14:textId="77777777" w:rsidR="00FB01C3" w:rsidRDefault="00FB01C3" w:rsidP="00FB01C3">
      <w:r>
        <w:t xml:space="preserve">Reliant Rehabilitation team members are skilled in functional ability assessments and interventions. Support is available for analysis and training to achieve quality measure goals. </w:t>
      </w:r>
    </w:p>
    <w:p w14:paraId="0765E6CC" w14:textId="77777777" w:rsidR="00A970D2" w:rsidRDefault="00A970D2"/>
    <w:sectPr w:rsidR="00A970D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4D293C"/>
    <w:multiLevelType w:val="hybridMultilevel"/>
    <w:tmpl w:val="51742F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DCA27F7"/>
    <w:multiLevelType w:val="hybridMultilevel"/>
    <w:tmpl w:val="9424B7C2"/>
    <w:lvl w:ilvl="0" w:tplc="0409000F">
      <w:start w:val="1"/>
      <w:numFmt w:val="decimal"/>
      <w:lvlText w:val="%1."/>
      <w:lvlJc w:val="left"/>
      <w:pPr>
        <w:ind w:left="720" w:hanging="360"/>
      </w:pPr>
      <w:rPr>
        <w:rFonts w:hint="default"/>
      </w:rPr>
    </w:lvl>
    <w:lvl w:ilvl="1" w:tplc="FFFFFFFF" w:tentative="1">
      <w:start w:val="1"/>
      <w:numFmt w:val="bullet"/>
      <w:lvlText w:val=""/>
      <w:lvlJc w:val="left"/>
      <w:pPr>
        <w:ind w:left="1440" w:hanging="360"/>
      </w:pPr>
      <w:rPr>
        <w:rFonts w:ascii="Wingdings" w:hAnsi="Wingding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E5018E4"/>
    <w:multiLevelType w:val="hybridMultilevel"/>
    <w:tmpl w:val="55844530"/>
    <w:lvl w:ilvl="0" w:tplc="04090001">
      <w:start w:val="1"/>
      <w:numFmt w:val="bullet"/>
      <w:lvlText w:val=""/>
      <w:lvlJc w:val="left"/>
      <w:pPr>
        <w:ind w:left="0" w:firstLine="0"/>
      </w:pPr>
      <w:rPr>
        <w:rFonts w:ascii="Symbol" w:hAnsi="Symbol" w:hint="default"/>
      </w:rPr>
    </w:lvl>
    <w:lvl w:ilvl="1" w:tplc="FFFFFFFF">
      <w:numFmt w:val="decimal"/>
      <w:lvlText w:val=""/>
      <w:lvlJc w:val="left"/>
      <w:pPr>
        <w:ind w:left="0" w:firstLine="0"/>
      </w:pPr>
    </w:lvl>
    <w:lvl w:ilvl="2" w:tplc="FFFFFFFF">
      <w:numFmt w:val="decimal"/>
      <w:lvlText w:val=""/>
      <w:lvlJc w:val="left"/>
      <w:pPr>
        <w:ind w:left="0" w:firstLine="0"/>
      </w:pPr>
    </w:lvl>
    <w:lvl w:ilvl="3" w:tplc="FFFFFFFF">
      <w:numFmt w:val="decimal"/>
      <w:lvlText w:val=""/>
      <w:lvlJc w:val="left"/>
      <w:pPr>
        <w:ind w:left="0" w:firstLine="0"/>
      </w:pPr>
    </w:lvl>
    <w:lvl w:ilvl="4" w:tplc="FFFFFFFF">
      <w:numFmt w:val="decimal"/>
      <w:lvlText w:val=""/>
      <w:lvlJc w:val="left"/>
      <w:pPr>
        <w:ind w:left="0" w:firstLine="0"/>
      </w:pPr>
    </w:lvl>
    <w:lvl w:ilvl="5" w:tplc="FFFFFFFF">
      <w:numFmt w:val="decimal"/>
      <w:lvlText w:val=""/>
      <w:lvlJc w:val="left"/>
      <w:pPr>
        <w:ind w:left="0" w:firstLine="0"/>
      </w:pPr>
    </w:lvl>
    <w:lvl w:ilvl="6" w:tplc="FFFFFFFF">
      <w:numFmt w:val="decimal"/>
      <w:lvlText w:val=""/>
      <w:lvlJc w:val="left"/>
      <w:pPr>
        <w:ind w:left="0" w:firstLine="0"/>
      </w:pPr>
    </w:lvl>
    <w:lvl w:ilvl="7" w:tplc="FFFFFFFF">
      <w:numFmt w:val="decimal"/>
      <w:lvlText w:val=""/>
      <w:lvlJc w:val="left"/>
      <w:pPr>
        <w:ind w:left="0" w:firstLine="0"/>
      </w:pPr>
    </w:lvl>
    <w:lvl w:ilvl="8" w:tplc="FFFFFFFF">
      <w:numFmt w:val="decimal"/>
      <w:lvlText w:val=""/>
      <w:lvlJc w:val="left"/>
      <w:pPr>
        <w:ind w:left="0" w:firstLine="0"/>
      </w:pPr>
    </w:lvl>
  </w:abstractNum>
  <w:abstractNum w:abstractNumId="3" w15:restartNumberingAfterBreak="0">
    <w:nsid w:val="2A814D59"/>
    <w:multiLevelType w:val="hybridMultilevel"/>
    <w:tmpl w:val="0354E9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40C1591"/>
    <w:multiLevelType w:val="hybridMultilevel"/>
    <w:tmpl w:val="0F20BA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E8C590A"/>
    <w:multiLevelType w:val="hybridMultilevel"/>
    <w:tmpl w:val="8E664C7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6" w15:restartNumberingAfterBreak="0">
    <w:nsid w:val="5F935314"/>
    <w:multiLevelType w:val="hybridMultilevel"/>
    <w:tmpl w:val="DFF8BA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FC75265"/>
    <w:multiLevelType w:val="hybridMultilevel"/>
    <w:tmpl w:val="7424EEA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16cid:durableId="211967798">
    <w:abstractNumId w:val="5"/>
  </w:num>
  <w:num w:numId="2" w16cid:durableId="888230370">
    <w:abstractNumId w:val="2"/>
  </w:num>
  <w:num w:numId="3" w16cid:durableId="2092460433">
    <w:abstractNumId w:val="2"/>
  </w:num>
  <w:num w:numId="4" w16cid:durableId="505287202">
    <w:abstractNumId w:val="5"/>
  </w:num>
  <w:num w:numId="5" w16cid:durableId="1090079618">
    <w:abstractNumId w:val="7"/>
  </w:num>
  <w:num w:numId="6" w16cid:durableId="79177630">
    <w:abstractNumId w:val="1"/>
  </w:num>
  <w:num w:numId="7" w16cid:durableId="794644651">
    <w:abstractNumId w:val="0"/>
  </w:num>
  <w:num w:numId="8" w16cid:durableId="1923643321">
    <w:abstractNumId w:val="4"/>
  </w:num>
  <w:num w:numId="9" w16cid:durableId="137192920">
    <w:abstractNumId w:val="6"/>
  </w:num>
  <w:num w:numId="10" w16cid:durableId="10087959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B01C3"/>
    <w:rsid w:val="0008490F"/>
    <w:rsid w:val="00093E90"/>
    <w:rsid w:val="000B2492"/>
    <w:rsid w:val="000F311B"/>
    <w:rsid w:val="00124BEF"/>
    <w:rsid w:val="00136F8E"/>
    <w:rsid w:val="001843CC"/>
    <w:rsid w:val="001A4CFC"/>
    <w:rsid w:val="001C3946"/>
    <w:rsid w:val="001C6A35"/>
    <w:rsid w:val="00201C40"/>
    <w:rsid w:val="00217A62"/>
    <w:rsid w:val="00223167"/>
    <w:rsid w:val="00250059"/>
    <w:rsid w:val="002523D5"/>
    <w:rsid w:val="00267372"/>
    <w:rsid w:val="00286790"/>
    <w:rsid w:val="00295A15"/>
    <w:rsid w:val="002D34C8"/>
    <w:rsid w:val="00330417"/>
    <w:rsid w:val="00351FD1"/>
    <w:rsid w:val="00393BD2"/>
    <w:rsid w:val="003C1C6D"/>
    <w:rsid w:val="00456C3C"/>
    <w:rsid w:val="004B23B6"/>
    <w:rsid w:val="004C24D8"/>
    <w:rsid w:val="004E5CB4"/>
    <w:rsid w:val="00525E49"/>
    <w:rsid w:val="005545C0"/>
    <w:rsid w:val="00574658"/>
    <w:rsid w:val="005B2CE7"/>
    <w:rsid w:val="00693A5F"/>
    <w:rsid w:val="00696F59"/>
    <w:rsid w:val="00703F4D"/>
    <w:rsid w:val="007105B4"/>
    <w:rsid w:val="00743E13"/>
    <w:rsid w:val="00787E3F"/>
    <w:rsid w:val="007A2CDE"/>
    <w:rsid w:val="00807CE2"/>
    <w:rsid w:val="008147C7"/>
    <w:rsid w:val="00841557"/>
    <w:rsid w:val="0091647E"/>
    <w:rsid w:val="00933BDB"/>
    <w:rsid w:val="00944921"/>
    <w:rsid w:val="009B417D"/>
    <w:rsid w:val="00A970D2"/>
    <w:rsid w:val="00AA65C3"/>
    <w:rsid w:val="00AD3B4C"/>
    <w:rsid w:val="00B04CB2"/>
    <w:rsid w:val="00B1494D"/>
    <w:rsid w:val="00B84C36"/>
    <w:rsid w:val="00BA5917"/>
    <w:rsid w:val="00BE7724"/>
    <w:rsid w:val="00BF6EE7"/>
    <w:rsid w:val="00C86E9E"/>
    <w:rsid w:val="00D017AB"/>
    <w:rsid w:val="00D347DE"/>
    <w:rsid w:val="00DA507D"/>
    <w:rsid w:val="00DC20D3"/>
    <w:rsid w:val="00DC4307"/>
    <w:rsid w:val="00E1646F"/>
    <w:rsid w:val="00E30C11"/>
    <w:rsid w:val="00E41BC7"/>
    <w:rsid w:val="00E4310C"/>
    <w:rsid w:val="00E4553F"/>
    <w:rsid w:val="00E93CAD"/>
    <w:rsid w:val="00E9509F"/>
    <w:rsid w:val="00F442E5"/>
    <w:rsid w:val="00F57754"/>
    <w:rsid w:val="00F733EC"/>
    <w:rsid w:val="00FA6C9B"/>
    <w:rsid w:val="00FB01C3"/>
    <w:rsid w:val="139F412B"/>
    <w:rsid w:val="1416AECA"/>
    <w:rsid w:val="142F5913"/>
    <w:rsid w:val="1ABBB6C7"/>
    <w:rsid w:val="1B9436B5"/>
    <w:rsid w:val="20FCFE43"/>
    <w:rsid w:val="214DC0E4"/>
    <w:rsid w:val="23612D00"/>
    <w:rsid w:val="24F114CA"/>
    <w:rsid w:val="27538AD8"/>
    <w:rsid w:val="278ACC7D"/>
    <w:rsid w:val="298B771F"/>
    <w:rsid w:val="302F838A"/>
    <w:rsid w:val="33246BE2"/>
    <w:rsid w:val="362E8CA3"/>
    <w:rsid w:val="3924EBCB"/>
    <w:rsid w:val="3BCEB6A7"/>
    <w:rsid w:val="411C16AA"/>
    <w:rsid w:val="45DFFF23"/>
    <w:rsid w:val="4EAA5F0B"/>
    <w:rsid w:val="524C0D48"/>
    <w:rsid w:val="539C6876"/>
    <w:rsid w:val="5CCD60B6"/>
    <w:rsid w:val="5E36D285"/>
    <w:rsid w:val="5EEE0A9D"/>
    <w:rsid w:val="63B89788"/>
    <w:rsid w:val="662CAA95"/>
    <w:rsid w:val="6C7CC98F"/>
    <w:rsid w:val="729ED88E"/>
    <w:rsid w:val="7492485B"/>
    <w:rsid w:val="7B61D858"/>
    <w:rsid w:val="7C5096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1A9216"/>
  <w15:chartTrackingRefBased/>
  <w15:docId w15:val="{0D18F261-9167-4A6B-B59B-08E04167E6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01C3"/>
    <w:pPr>
      <w:spacing w:after="0" w:line="240" w:lineRule="auto"/>
    </w:pPr>
    <w:rPr>
      <w:rFonts w:ascii="Aptos" w:hAnsi="Aptos" w:cs="Aptos"/>
      <w:kern w:val="0"/>
    </w:rPr>
  </w:style>
  <w:style w:type="paragraph" w:styleId="Heading1">
    <w:name w:val="heading 1"/>
    <w:basedOn w:val="Normal"/>
    <w:next w:val="Normal"/>
    <w:link w:val="Heading1Char"/>
    <w:uiPriority w:val="9"/>
    <w:qFormat/>
    <w:rsid w:val="00FB01C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B01C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B01C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B01C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B01C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B01C3"/>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B01C3"/>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B01C3"/>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B01C3"/>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B01C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B01C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B01C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B01C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B01C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B01C3"/>
    <w:rPr>
      <w:rFonts w:ascii="Aptos" w:eastAsiaTheme="majorEastAsia" w:hAnsi="Aptos" w:cstheme="majorBidi"/>
      <w:i/>
      <w:iCs/>
      <w:color w:val="595959" w:themeColor="text1" w:themeTint="A6"/>
      <w:kern w:val="0"/>
    </w:rPr>
  </w:style>
  <w:style w:type="character" w:customStyle="1" w:styleId="Heading7Char">
    <w:name w:val="Heading 7 Char"/>
    <w:basedOn w:val="DefaultParagraphFont"/>
    <w:link w:val="Heading7"/>
    <w:uiPriority w:val="9"/>
    <w:semiHidden/>
    <w:rsid w:val="00FB01C3"/>
    <w:rPr>
      <w:rFonts w:ascii="Aptos" w:eastAsiaTheme="majorEastAsia" w:hAnsi="Aptos" w:cstheme="majorBidi"/>
      <w:color w:val="595959" w:themeColor="text1" w:themeTint="A6"/>
      <w:kern w:val="0"/>
    </w:rPr>
  </w:style>
  <w:style w:type="character" w:customStyle="1" w:styleId="Heading8Char">
    <w:name w:val="Heading 8 Char"/>
    <w:basedOn w:val="DefaultParagraphFont"/>
    <w:link w:val="Heading8"/>
    <w:uiPriority w:val="9"/>
    <w:semiHidden/>
    <w:rsid w:val="00FB01C3"/>
    <w:rPr>
      <w:rFonts w:ascii="Aptos" w:eastAsiaTheme="majorEastAsia" w:hAnsi="Aptos" w:cstheme="majorBidi"/>
      <w:i/>
      <w:iCs/>
      <w:color w:val="272727" w:themeColor="text1" w:themeTint="D8"/>
      <w:kern w:val="0"/>
    </w:rPr>
  </w:style>
  <w:style w:type="character" w:customStyle="1" w:styleId="Heading9Char">
    <w:name w:val="Heading 9 Char"/>
    <w:basedOn w:val="DefaultParagraphFont"/>
    <w:link w:val="Heading9"/>
    <w:uiPriority w:val="9"/>
    <w:semiHidden/>
    <w:rsid w:val="00FB01C3"/>
    <w:rPr>
      <w:rFonts w:ascii="Aptos" w:eastAsiaTheme="majorEastAsia" w:hAnsi="Aptos" w:cstheme="majorBidi"/>
      <w:color w:val="272727" w:themeColor="text1" w:themeTint="D8"/>
      <w:kern w:val="0"/>
    </w:rPr>
  </w:style>
  <w:style w:type="paragraph" w:styleId="Title">
    <w:name w:val="Title"/>
    <w:basedOn w:val="Normal"/>
    <w:next w:val="Normal"/>
    <w:link w:val="TitleChar"/>
    <w:uiPriority w:val="10"/>
    <w:qFormat/>
    <w:rsid w:val="00FB01C3"/>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B01C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B01C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B01C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B01C3"/>
    <w:pPr>
      <w:spacing w:before="160"/>
      <w:jc w:val="center"/>
    </w:pPr>
    <w:rPr>
      <w:i/>
      <w:iCs/>
      <w:color w:val="404040" w:themeColor="text1" w:themeTint="BF"/>
    </w:rPr>
  </w:style>
  <w:style w:type="character" w:customStyle="1" w:styleId="QuoteChar">
    <w:name w:val="Quote Char"/>
    <w:basedOn w:val="DefaultParagraphFont"/>
    <w:link w:val="Quote"/>
    <w:uiPriority w:val="29"/>
    <w:rsid w:val="00FB01C3"/>
    <w:rPr>
      <w:i/>
      <w:iCs/>
      <w:color w:val="404040" w:themeColor="text1" w:themeTint="BF"/>
    </w:rPr>
  </w:style>
  <w:style w:type="paragraph" w:styleId="ListParagraph">
    <w:name w:val="List Paragraph"/>
    <w:basedOn w:val="Normal"/>
    <w:uiPriority w:val="34"/>
    <w:qFormat/>
    <w:rsid w:val="00FB01C3"/>
    <w:pPr>
      <w:ind w:left="720"/>
      <w:contextualSpacing/>
    </w:pPr>
  </w:style>
  <w:style w:type="character" w:styleId="IntenseEmphasis">
    <w:name w:val="Intense Emphasis"/>
    <w:basedOn w:val="DefaultParagraphFont"/>
    <w:uiPriority w:val="21"/>
    <w:qFormat/>
    <w:rsid w:val="00FB01C3"/>
    <w:rPr>
      <w:i/>
      <w:iCs/>
      <w:color w:val="0F4761" w:themeColor="accent1" w:themeShade="BF"/>
    </w:rPr>
  </w:style>
  <w:style w:type="paragraph" w:styleId="IntenseQuote">
    <w:name w:val="Intense Quote"/>
    <w:basedOn w:val="Normal"/>
    <w:next w:val="Normal"/>
    <w:link w:val="IntenseQuoteChar"/>
    <w:uiPriority w:val="30"/>
    <w:qFormat/>
    <w:rsid w:val="00FB01C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B01C3"/>
    <w:rPr>
      <w:i/>
      <w:iCs/>
      <w:color w:val="0F4761" w:themeColor="accent1" w:themeShade="BF"/>
    </w:rPr>
  </w:style>
  <w:style w:type="character" w:styleId="IntenseReference">
    <w:name w:val="Intense Reference"/>
    <w:basedOn w:val="DefaultParagraphFont"/>
    <w:uiPriority w:val="32"/>
    <w:qFormat/>
    <w:rsid w:val="00FB01C3"/>
    <w:rPr>
      <w:b/>
      <w:bCs/>
      <w:smallCaps/>
      <w:color w:val="0F4761" w:themeColor="accent1" w:themeShade="BF"/>
      <w:spacing w:val="5"/>
    </w:rPr>
  </w:style>
  <w:style w:type="character" w:styleId="Hyperlink">
    <w:name w:val="Hyperlink"/>
    <w:basedOn w:val="DefaultParagraphFont"/>
    <w:uiPriority w:val="99"/>
    <w:unhideWhenUsed/>
    <w:rsid w:val="00FB01C3"/>
    <w:rPr>
      <w:color w:val="467886"/>
      <w:u w:val="single"/>
    </w:rPr>
  </w:style>
  <w:style w:type="paragraph" w:styleId="Revision">
    <w:name w:val="Revision"/>
    <w:hidden/>
    <w:uiPriority w:val="99"/>
    <w:semiHidden/>
    <w:rsid w:val="00FB01C3"/>
    <w:pPr>
      <w:spacing w:after="0" w:line="240" w:lineRule="auto"/>
    </w:pPr>
    <w:rPr>
      <w:rFonts w:ascii="Aptos" w:hAnsi="Aptos" w:cs="Aptos"/>
      <w:kern w:val="0"/>
    </w:rPr>
  </w:style>
  <w:style w:type="character" w:styleId="UnresolvedMention">
    <w:name w:val="Unresolved Mention"/>
    <w:basedOn w:val="DefaultParagraphFont"/>
    <w:uiPriority w:val="99"/>
    <w:semiHidden/>
    <w:unhideWhenUsed/>
    <w:rsid w:val="00393BD2"/>
    <w:rPr>
      <w:color w:val="605E5C"/>
      <w:shd w:val="clear" w:color="auto" w:fill="E1DFDD"/>
    </w:rPr>
  </w:style>
  <w:style w:type="paragraph" w:styleId="CommentText">
    <w:name w:val="annotation text"/>
    <w:basedOn w:val="Normal"/>
    <w:link w:val="CommentTextChar"/>
    <w:uiPriority w:val="99"/>
    <w:semiHidden/>
    <w:unhideWhenUsed/>
    <w:rsid w:val="00743E13"/>
    <w:rPr>
      <w:sz w:val="20"/>
      <w:szCs w:val="20"/>
    </w:rPr>
  </w:style>
  <w:style w:type="character" w:customStyle="1" w:styleId="CommentTextChar">
    <w:name w:val="Comment Text Char"/>
    <w:basedOn w:val="DefaultParagraphFont"/>
    <w:link w:val="CommentText"/>
    <w:uiPriority w:val="99"/>
    <w:semiHidden/>
    <w:rsid w:val="00743E13"/>
    <w:rPr>
      <w:rFonts w:ascii="Aptos" w:hAnsi="Aptos" w:cs="Aptos"/>
      <w:kern w:val="0"/>
      <w:sz w:val="20"/>
      <w:szCs w:val="20"/>
    </w:rPr>
  </w:style>
  <w:style w:type="character" w:styleId="CommentReference">
    <w:name w:val="annotation reference"/>
    <w:basedOn w:val="DefaultParagraphFont"/>
    <w:uiPriority w:val="99"/>
    <w:semiHidden/>
    <w:unhideWhenUsed/>
    <w:rsid w:val="00743E13"/>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79228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qies.cms.gov/iqies"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iqies.cms.gov/iqies/hel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7f16fa1e-cf0d-431b-9b94-9b0e42823f86">
      <Terms xmlns="http://schemas.microsoft.com/office/infopath/2007/PartnerControls"/>
    </lcf76f155ced4ddcb4097134ff3c332f>
    <TaxCatchAll xmlns="ee847b6b-bba9-44cd-89e3-aeaa59b39e2a"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52F1EF10F137D4AA017D1E9A7C4BD21" ma:contentTypeVersion="20" ma:contentTypeDescription="Create a new document." ma:contentTypeScope="" ma:versionID="cd3c3b70fcaf9df6dff009051172e7a1">
  <xsd:schema xmlns:xsd="http://www.w3.org/2001/XMLSchema" xmlns:xs="http://www.w3.org/2001/XMLSchema" xmlns:p="http://schemas.microsoft.com/office/2006/metadata/properties" xmlns:ns1="http://schemas.microsoft.com/sharepoint/v3" xmlns:ns2="7f16fa1e-cf0d-431b-9b94-9b0e42823f86" xmlns:ns3="ee847b6b-bba9-44cd-89e3-aeaa59b39e2a" targetNamespace="http://schemas.microsoft.com/office/2006/metadata/properties" ma:root="true" ma:fieldsID="f7490644664effbac70a4c8d04129310" ns1:_="" ns2:_="" ns3:_="">
    <xsd:import namespace="http://schemas.microsoft.com/sharepoint/v3"/>
    <xsd:import namespace="7f16fa1e-cf0d-431b-9b94-9b0e42823f86"/>
    <xsd:import namespace="ee847b6b-bba9-44cd-89e3-aeaa59b39e2a"/>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3:SharedWithUsers" minOccurs="0"/>
                <xsd:element ref="ns3:SharedWithDetails" minOccurs="0"/>
                <xsd:element ref="ns2:MediaServiceOCR" minOccurs="0"/>
                <xsd:element ref="ns2:MediaServiceLocation" minOccurs="0"/>
                <xsd:element ref="ns2:MediaServiceEventHashCode" minOccurs="0"/>
                <xsd:element ref="ns2:MediaServiceGenerationTime" minOccurs="0"/>
                <xsd:element ref="ns1:_ip_UnifiedCompliancePolicyProperties" minOccurs="0"/>
                <xsd:element ref="ns1:_ip_UnifiedCompliancePolicyUIAction"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f16fa1e-cf0d-431b-9b94-9b0e42823f86"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0" nillable="true" ma:displayName="MediaServiceAutoTags" ma:description="" ma:internalName="MediaServiceAutoTags" ma:readOnly="true">
      <xsd:simpleType>
        <xsd:restriction base="dms:Text"/>
      </xsd:simpleType>
    </xsd:element>
    <xsd:element name="MediaServiceDateTaken" ma:index="11" nillable="true" ma:displayName="MediaServiceDateTaken" ma:description="" ma:hidden="true" ma:internalName="MediaServiceDateTaken"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5bcb452e-231a-49b4-9939-ed0d49668fc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e847b6b-bba9-44cd-89e3-aeaa59b39e2a"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36e39095-db1b-4c61-9514-783140ac907e}" ma:internalName="TaxCatchAll" ma:showField="CatchAllData" ma:web="ee847b6b-bba9-44cd-89e3-aeaa59b39e2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164D46F-201D-4F1E-A9D7-5DFE73505D08}">
  <ds:schemaRefs>
    <ds:schemaRef ds:uri="http://schemas.microsoft.com/office/2006/metadata/properties"/>
    <ds:schemaRef ds:uri="http://schemas.microsoft.com/office/infopath/2007/PartnerControls"/>
    <ds:schemaRef ds:uri="http://schemas.microsoft.com/sharepoint/v3"/>
    <ds:schemaRef ds:uri="7f16fa1e-cf0d-431b-9b94-9b0e42823f86"/>
    <ds:schemaRef ds:uri="ee847b6b-bba9-44cd-89e3-aeaa59b39e2a"/>
  </ds:schemaRefs>
</ds:datastoreItem>
</file>

<file path=customXml/itemProps2.xml><?xml version="1.0" encoding="utf-8"?>
<ds:datastoreItem xmlns:ds="http://schemas.openxmlformats.org/officeDocument/2006/customXml" ds:itemID="{BA678A70-D8A7-4590-9728-1E84DD4C3373}">
  <ds:schemaRefs>
    <ds:schemaRef ds:uri="http://schemas.microsoft.com/sharepoint/v3/contenttype/forms"/>
  </ds:schemaRefs>
</ds:datastoreItem>
</file>

<file path=customXml/itemProps3.xml><?xml version="1.0" encoding="utf-8"?>
<ds:datastoreItem xmlns:ds="http://schemas.openxmlformats.org/officeDocument/2006/customXml" ds:itemID="{FC0999F1-7262-47CA-88AD-C8D9B87C86B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7f16fa1e-cf0d-431b-9b94-9b0e42823f86"/>
    <ds:schemaRef ds:uri="ee847b6b-bba9-44cd-89e3-aeaa59b39e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579</Words>
  <Characters>3304</Characters>
  <Application>Microsoft Office Word</Application>
  <DocSecurity>0</DocSecurity>
  <Lines>27</Lines>
  <Paragraphs>7</Paragraphs>
  <ScaleCrop>false</ScaleCrop>
  <Company/>
  <LinksUpToDate>false</LinksUpToDate>
  <CharactersWithSpaces>3876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Chavez</dc:creator>
  <cp:keywords/>
  <dc:description/>
  <cp:lastModifiedBy>Emily Rampmaier</cp:lastModifiedBy>
  <cp:revision>43</cp:revision>
  <dcterms:created xsi:type="dcterms:W3CDTF">2025-03-28T16:34:00Z</dcterms:created>
  <dcterms:modified xsi:type="dcterms:W3CDTF">2025-03-28T17:03:00Z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0x010100952F1EF10F137D4AA017D1E9A7C4BD21</vt:lpwstr>
  </property>
  <property fmtid="{D5CDD505-2E9C-101B-9397-08002B2CF9AE}" pid="3" name="MediaServiceImageTags">
    <vt:lpwstr/>
  </property>
</Properties>
</file>